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44" w:rsidRDefault="00F61E7A" w:rsidP="009D20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Rhea Hope (</w:t>
      </w:r>
      <w:proofErr w:type="spellStart"/>
      <w:r>
        <w:rPr>
          <w:rFonts w:ascii="Book Antiqua" w:hAnsi="Book Antiqua" w:cs="Microsoft Sans Serif"/>
          <w:sz w:val="40"/>
          <w:szCs w:val="40"/>
        </w:rPr>
        <w:t>Byerly</w:t>
      </w:r>
      <w:proofErr w:type="spellEnd"/>
      <w:r>
        <w:rPr>
          <w:rFonts w:ascii="Book Antiqua" w:hAnsi="Book Antiqua" w:cs="Microsoft Sans Serif"/>
          <w:sz w:val="40"/>
          <w:szCs w:val="40"/>
        </w:rPr>
        <w:t>) Bryan</w:t>
      </w:r>
    </w:p>
    <w:p w:rsidR="00F61E7A" w:rsidRDefault="00F61E7A" w:rsidP="009D20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1906 – December 8, 1995</w:t>
      </w:r>
    </w:p>
    <w:p w:rsidR="00173EB9" w:rsidRDefault="00173EB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C213FE" w:rsidRPr="00C213FE" w:rsidRDefault="00F61E7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191804" cy="3142871"/>
            <wp:effectExtent l="0" t="0" r="0" b="635"/>
            <wp:docPr id="2" name="Picture 2" descr="Rhea Hope B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ea Hope Bry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06" cy="314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FE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 w:rsidRPr="000D452E">
        <w:rPr>
          <w:rFonts w:ascii="Book Antiqua" w:hAnsi="Book Antiqua" w:cs="Microsoft Sans Serif"/>
          <w:sz w:val="30"/>
          <w:szCs w:val="30"/>
        </w:rPr>
        <w:t xml:space="preserve">Photo by </w:t>
      </w:r>
      <w:r w:rsidR="00B8670D">
        <w:rPr>
          <w:rFonts w:ascii="Book Antiqua" w:hAnsi="Book Antiqua" w:cs="Microsoft Sans Serif"/>
          <w:sz w:val="30"/>
          <w:szCs w:val="30"/>
        </w:rPr>
        <w:t>Alicia Kneuss</w:t>
      </w:r>
    </w:p>
    <w:p w:rsidR="005B4C1D" w:rsidRDefault="00E269DB" w:rsidP="00F61E7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E269DB">
        <w:rPr>
          <w:rFonts w:ascii="Book Antiqua" w:hAnsi="Book Antiqua"/>
          <w:sz w:val="30"/>
          <w:szCs w:val="30"/>
        </w:rPr>
        <w:br/>
      </w:r>
      <w:r w:rsidR="00F61E7A">
        <w:rPr>
          <w:rFonts w:ascii="Book Antiqua" w:hAnsi="Book Antiqua"/>
          <w:sz w:val="30"/>
          <w:szCs w:val="30"/>
        </w:rPr>
        <w:t xml:space="preserve">   </w:t>
      </w:r>
      <w:r w:rsidR="00F61E7A" w:rsidRPr="00F61E7A">
        <w:rPr>
          <w:rFonts w:ascii="Book Antiqua" w:hAnsi="Book Antiqua"/>
          <w:sz w:val="30"/>
          <w:szCs w:val="30"/>
        </w:rPr>
        <w:t>R</w:t>
      </w:r>
      <w:r w:rsidR="00F61E7A">
        <w:rPr>
          <w:rFonts w:ascii="Book Antiqua" w:hAnsi="Book Antiqua"/>
          <w:sz w:val="30"/>
          <w:szCs w:val="30"/>
        </w:rPr>
        <w:t>hea Hope Bryan,</w:t>
      </w:r>
      <w:r w:rsidR="00F61E7A" w:rsidRPr="00F61E7A">
        <w:rPr>
          <w:rFonts w:ascii="Book Antiqua" w:hAnsi="Book Antiqua"/>
          <w:sz w:val="30"/>
          <w:szCs w:val="30"/>
        </w:rPr>
        <w:t xml:space="preserve"> 89, of Berne died Friday in Caylor-Nickel Medical Center. The Adams County native was the widow of William C., who died in 1968. </w:t>
      </w:r>
      <w:r w:rsidR="00F61E7A" w:rsidRPr="00F61E7A">
        <w:rPr>
          <w:rFonts w:ascii="Book Antiqua" w:hAnsi="Book Antiqua"/>
          <w:sz w:val="30"/>
          <w:szCs w:val="30"/>
        </w:rPr>
        <w:br/>
      </w:r>
      <w:r w:rsidR="00F61E7A">
        <w:rPr>
          <w:rFonts w:ascii="Book Antiqua" w:hAnsi="Book Antiqua"/>
          <w:sz w:val="30"/>
          <w:szCs w:val="30"/>
        </w:rPr>
        <w:t xml:space="preserve">   </w:t>
      </w:r>
      <w:r w:rsidR="00F61E7A" w:rsidRPr="00F61E7A">
        <w:rPr>
          <w:rFonts w:ascii="Book Antiqua" w:hAnsi="Book Antiqua"/>
          <w:sz w:val="30"/>
          <w:szCs w:val="30"/>
        </w:rPr>
        <w:t xml:space="preserve">Surviving are a daughter, Marilyn </w:t>
      </w:r>
      <w:proofErr w:type="spellStart"/>
      <w:r w:rsidR="00F61E7A" w:rsidRPr="00F61E7A">
        <w:rPr>
          <w:rFonts w:ascii="Book Antiqua" w:hAnsi="Book Antiqua"/>
          <w:sz w:val="30"/>
          <w:szCs w:val="30"/>
        </w:rPr>
        <w:t>Spensley</w:t>
      </w:r>
      <w:proofErr w:type="spellEnd"/>
      <w:r w:rsidR="00F61E7A" w:rsidRPr="00F61E7A">
        <w:rPr>
          <w:rFonts w:ascii="Book Antiqua" w:hAnsi="Book Antiqua"/>
          <w:sz w:val="30"/>
          <w:szCs w:val="30"/>
        </w:rPr>
        <w:t xml:space="preserve"> of Erie, Pa.; son, Edwin C. of Decatur; sister, Faith Myers of St. Augustine, Fla.; and five grandchildren. </w:t>
      </w:r>
      <w:r w:rsidR="00F61E7A" w:rsidRPr="00F61E7A">
        <w:rPr>
          <w:rFonts w:ascii="Book Antiqua" w:hAnsi="Book Antiqua"/>
          <w:sz w:val="30"/>
          <w:szCs w:val="30"/>
        </w:rPr>
        <w:br/>
      </w:r>
      <w:r w:rsidR="00F61E7A">
        <w:rPr>
          <w:rFonts w:ascii="Book Antiqua" w:hAnsi="Book Antiqua"/>
          <w:sz w:val="30"/>
          <w:szCs w:val="30"/>
        </w:rPr>
        <w:t xml:space="preserve">   </w:t>
      </w:r>
      <w:r w:rsidR="00F61E7A" w:rsidRPr="00F61E7A">
        <w:rPr>
          <w:rFonts w:ascii="Book Antiqua" w:hAnsi="Book Antiqua"/>
          <w:sz w:val="30"/>
          <w:szCs w:val="30"/>
        </w:rPr>
        <w:t>Services are 10:30 a.m. tomorrow in Pleasant Dale Church of the Brethren, Decatur, with burial in the church cemetery. Calling is 2 to 5 and 7 to 9 p.m. today in Haggard &amp; Armes Funeral Home, Decatur, and 9:30 to 10:30 a.m. tomorrow in the church. Preferred memorials are gifts to the church's building fund, or Care and Share fund. </w:t>
      </w:r>
    </w:p>
    <w:p w:rsidR="00F61E7A" w:rsidRDefault="00F61E7A" w:rsidP="00F61E7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61E7A" w:rsidRDefault="00F61E7A" w:rsidP="00F61E7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61E7A">
        <w:rPr>
          <w:rFonts w:ascii="Book Antiqua" w:hAnsi="Book Antiqua"/>
          <w:sz w:val="30"/>
          <w:szCs w:val="30"/>
        </w:rPr>
        <w:t>News-Sentinel</w:t>
      </w:r>
    </w:p>
    <w:p w:rsidR="00F61E7A" w:rsidRPr="00F61E7A" w:rsidRDefault="00F61E7A" w:rsidP="00F61E7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F61E7A">
        <w:rPr>
          <w:rFonts w:ascii="Book Antiqua" w:hAnsi="Book Antiqua"/>
          <w:sz w:val="30"/>
          <w:szCs w:val="30"/>
        </w:rPr>
        <w:t>December 11, 1995</w:t>
      </w:r>
    </w:p>
    <w:sectPr w:rsidR="00F61E7A" w:rsidRPr="00F61E7A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00125"/>
    <w:rsid w:val="000D452E"/>
    <w:rsid w:val="00173EB9"/>
    <w:rsid w:val="001900D7"/>
    <w:rsid w:val="001E7539"/>
    <w:rsid w:val="0023236C"/>
    <w:rsid w:val="002D4917"/>
    <w:rsid w:val="003119F8"/>
    <w:rsid w:val="00385007"/>
    <w:rsid w:val="003A4857"/>
    <w:rsid w:val="00417C7C"/>
    <w:rsid w:val="004E4C0A"/>
    <w:rsid w:val="0053473C"/>
    <w:rsid w:val="00580EBA"/>
    <w:rsid w:val="005B4C1D"/>
    <w:rsid w:val="00607DD8"/>
    <w:rsid w:val="006A523A"/>
    <w:rsid w:val="00717A8E"/>
    <w:rsid w:val="007B27C9"/>
    <w:rsid w:val="007C6C3C"/>
    <w:rsid w:val="00850044"/>
    <w:rsid w:val="0085603A"/>
    <w:rsid w:val="00866225"/>
    <w:rsid w:val="00941072"/>
    <w:rsid w:val="00944E22"/>
    <w:rsid w:val="00972AD8"/>
    <w:rsid w:val="00974C81"/>
    <w:rsid w:val="009823A8"/>
    <w:rsid w:val="009D200A"/>
    <w:rsid w:val="00A41AA7"/>
    <w:rsid w:val="00A61436"/>
    <w:rsid w:val="00A81646"/>
    <w:rsid w:val="00AF4111"/>
    <w:rsid w:val="00B42BA2"/>
    <w:rsid w:val="00B455E8"/>
    <w:rsid w:val="00B54AB1"/>
    <w:rsid w:val="00B552EA"/>
    <w:rsid w:val="00B55C1D"/>
    <w:rsid w:val="00B75B41"/>
    <w:rsid w:val="00B81309"/>
    <w:rsid w:val="00B8670D"/>
    <w:rsid w:val="00B95D00"/>
    <w:rsid w:val="00BF14EF"/>
    <w:rsid w:val="00C213FE"/>
    <w:rsid w:val="00C56A77"/>
    <w:rsid w:val="00CF7B3F"/>
    <w:rsid w:val="00D83D22"/>
    <w:rsid w:val="00D91E0B"/>
    <w:rsid w:val="00DF73F8"/>
    <w:rsid w:val="00E269DB"/>
    <w:rsid w:val="00E525F1"/>
    <w:rsid w:val="00E66862"/>
    <w:rsid w:val="00EA1CC3"/>
    <w:rsid w:val="00EA3FF3"/>
    <w:rsid w:val="00F61E7A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2017-11-25T13:42:00Z</dcterms:created>
  <dcterms:modified xsi:type="dcterms:W3CDTF">2017-11-25T13:42:00Z</dcterms:modified>
</cp:coreProperties>
</file>