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AD" w:rsidRDefault="00470A77" w:rsidP="00597228">
      <w:pPr>
        <w:contextualSpacing/>
        <w:jc w:val="center"/>
        <w:rPr>
          <w:rFonts w:ascii="Book Antiqua" w:hAnsi="Book Antiqua"/>
          <w:sz w:val="40"/>
          <w:szCs w:val="40"/>
        </w:rPr>
      </w:pPr>
      <w:r>
        <w:rPr>
          <w:rFonts w:ascii="Book Antiqua" w:hAnsi="Book Antiqua"/>
          <w:sz w:val="40"/>
          <w:szCs w:val="40"/>
        </w:rPr>
        <w:t>Enos P. “Smokey” Call</w:t>
      </w:r>
    </w:p>
    <w:p w:rsidR="00470A77" w:rsidRDefault="00470A77" w:rsidP="00597228">
      <w:pPr>
        <w:contextualSpacing/>
        <w:jc w:val="center"/>
        <w:rPr>
          <w:rFonts w:ascii="Book Antiqua" w:hAnsi="Book Antiqua"/>
          <w:sz w:val="40"/>
          <w:szCs w:val="40"/>
        </w:rPr>
      </w:pPr>
      <w:r>
        <w:rPr>
          <w:rFonts w:ascii="Book Antiqua" w:hAnsi="Book Antiqua"/>
          <w:sz w:val="40"/>
          <w:szCs w:val="40"/>
        </w:rPr>
        <w:t>September 12, 1924 – March 27,</w:t>
      </w:r>
      <w:r w:rsidR="00AB4D53">
        <w:rPr>
          <w:rFonts w:ascii="Book Antiqua" w:hAnsi="Book Antiqua"/>
          <w:sz w:val="40"/>
          <w:szCs w:val="40"/>
        </w:rPr>
        <w:t xml:space="preserve"> </w:t>
      </w:r>
      <w:r>
        <w:rPr>
          <w:rFonts w:ascii="Book Antiqua" w:hAnsi="Book Antiqua"/>
          <w:sz w:val="40"/>
          <w:szCs w:val="40"/>
        </w:rPr>
        <w:t>1988</w:t>
      </w:r>
    </w:p>
    <w:p w:rsidR="00597228" w:rsidRPr="00865FE7" w:rsidRDefault="00597228" w:rsidP="00597228">
      <w:pPr>
        <w:contextualSpacing/>
        <w:jc w:val="center"/>
        <w:rPr>
          <w:rFonts w:ascii="Book Antiqua" w:hAnsi="Book Antiqua"/>
          <w:sz w:val="24"/>
          <w:szCs w:val="24"/>
        </w:rPr>
      </w:pPr>
    </w:p>
    <w:p w:rsidR="00180ACD" w:rsidRPr="00865FE7" w:rsidRDefault="00470A77" w:rsidP="00597228">
      <w:pPr>
        <w:contextualSpacing/>
        <w:jc w:val="center"/>
        <w:rPr>
          <w:rFonts w:ascii="Book Antiqua" w:hAnsi="Book Antiqua"/>
          <w:sz w:val="24"/>
          <w:szCs w:val="24"/>
        </w:rPr>
      </w:pPr>
      <w:r w:rsidRPr="00865FE7">
        <w:rPr>
          <w:noProof/>
          <w:sz w:val="24"/>
          <w:szCs w:val="24"/>
        </w:rPr>
        <w:drawing>
          <wp:inline distT="0" distB="0" distL="0" distR="0" wp14:anchorId="190FD4CE" wp14:editId="0F63A7EC">
            <wp:extent cx="5362533" cy="2840736"/>
            <wp:effectExtent l="0" t="0" r="0" b="0"/>
            <wp:docPr id="11" name="Picture 11" descr="Enos P. Smokey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os P. Smokey Call"/>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3887" t="19644" r="13566" b="22033"/>
                    <a:stretch/>
                  </pic:blipFill>
                  <pic:spPr bwMode="auto">
                    <a:xfrm>
                      <a:off x="0" y="0"/>
                      <a:ext cx="5390955" cy="2855792"/>
                    </a:xfrm>
                    <a:prstGeom prst="rect">
                      <a:avLst/>
                    </a:prstGeom>
                    <a:noFill/>
                    <a:ln>
                      <a:noFill/>
                    </a:ln>
                    <a:extLst>
                      <a:ext uri="{53640926-AAD7-44D8-BBD7-CCE9431645EC}">
                        <a14:shadowObscured xmlns:a14="http://schemas.microsoft.com/office/drawing/2010/main"/>
                      </a:ext>
                    </a:extLst>
                  </pic:spPr>
                </pic:pic>
              </a:graphicData>
            </a:graphic>
          </wp:inline>
        </w:drawing>
      </w:r>
    </w:p>
    <w:p w:rsidR="00470A77" w:rsidRPr="00865FE7" w:rsidRDefault="00C75EEE" w:rsidP="00470A77">
      <w:pPr>
        <w:contextualSpacing/>
        <w:rPr>
          <w:rFonts w:ascii="Book Antiqua" w:hAnsi="Book Antiqua"/>
          <w:sz w:val="24"/>
          <w:szCs w:val="24"/>
        </w:rPr>
      </w:pPr>
      <w:r w:rsidRPr="00865FE7">
        <w:rPr>
          <w:rFonts w:ascii="Book Antiqua" w:hAnsi="Book Antiqua"/>
          <w:sz w:val="24"/>
          <w:szCs w:val="24"/>
        </w:rPr>
        <w:br/>
      </w:r>
      <w:r w:rsidR="00470A77" w:rsidRPr="00865FE7">
        <w:rPr>
          <w:rFonts w:ascii="Book Antiqua" w:hAnsi="Book Antiqua"/>
          <w:sz w:val="24"/>
          <w:szCs w:val="24"/>
        </w:rPr>
        <w:t>Enos "Smokey" Call, 63, Dies; Brother of Edward "Pete" Call</w:t>
      </w:r>
    </w:p>
    <w:p w:rsidR="00470A77" w:rsidRPr="00865FE7" w:rsidRDefault="00470A77" w:rsidP="00470A77">
      <w:pPr>
        <w:contextualSpacing/>
        <w:rPr>
          <w:rFonts w:ascii="Book Antiqua" w:hAnsi="Book Antiqua"/>
          <w:sz w:val="24"/>
          <w:szCs w:val="24"/>
        </w:rPr>
      </w:pPr>
      <w:r w:rsidRPr="00865FE7">
        <w:rPr>
          <w:rFonts w:ascii="Book Antiqua" w:hAnsi="Book Antiqua"/>
          <w:sz w:val="24"/>
          <w:szCs w:val="24"/>
        </w:rPr>
        <w:br/>
        <w:t>  A resident of Columbia City, Route 3, Enos P. "Smokey" Call, 63, a brother of Edward "Pete" Call of Bluffton, died at 11:26 a.m. Sunday in Whitley County Memorial Hospital at Columbia City</w:t>
      </w:r>
      <w:r w:rsidR="00865FE7">
        <w:rPr>
          <w:rFonts w:ascii="Book Antiqua" w:hAnsi="Book Antiqua"/>
          <w:sz w:val="24"/>
          <w:szCs w:val="24"/>
        </w:rPr>
        <w:t>,</w:t>
      </w:r>
      <w:r w:rsidRPr="00865FE7">
        <w:rPr>
          <w:rFonts w:ascii="Book Antiqua" w:hAnsi="Book Antiqua"/>
          <w:sz w:val="24"/>
          <w:szCs w:val="24"/>
        </w:rPr>
        <w:t xml:space="preserve"> Ill</w:t>
      </w:r>
      <w:r w:rsidR="00865FE7">
        <w:rPr>
          <w:rFonts w:ascii="Book Antiqua" w:hAnsi="Book Antiqua"/>
          <w:sz w:val="24"/>
          <w:szCs w:val="24"/>
        </w:rPr>
        <w:t>.</w:t>
      </w:r>
      <w:r w:rsidRPr="00865FE7">
        <w:rPr>
          <w:rFonts w:ascii="Book Antiqua" w:hAnsi="Book Antiqua"/>
          <w:sz w:val="24"/>
          <w:szCs w:val="24"/>
        </w:rPr>
        <w:t xml:space="preserve"> the past two years, Mr. Call was admitted Saturday to the</w:t>
      </w:r>
      <w:r w:rsidR="00865FE7">
        <w:rPr>
          <w:rFonts w:ascii="Book Antiqua" w:hAnsi="Book Antiqua"/>
          <w:sz w:val="24"/>
          <w:szCs w:val="24"/>
        </w:rPr>
        <w:t xml:space="preserve"> </w:t>
      </w:r>
      <w:bookmarkStart w:id="0" w:name="_GoBack"/>
      <w:bookmarkEnd w:id="0"/>
      <w:r w:rsidRPr="00865FE7">
        <w:rPr>
          <w:rFonts w:ascii="Book Antiqua" w:hAnsi="Book Antiqua"/>
          <w:sz w:val="24"/>
          <w:szCs w:val="24"/>
        </w:rPr>
        <w:t>hospital. </w:t>
      </w:r>
      <w:r w:rsidRPr="00865FE7">
        <w:rPr>
          <w:rFonts w:ascii="Book Antiqua" w:hAnsi="Book Antiqua"/>
          <w:sz w:val="24"/>
          <w:szCs w:val="24"/>
        </w:rPr>
        <w:br/>
        <w:t xml:space="preserve">  A U.S. Navy veteran of World War II, Mr. Call retired in 1987 as assistant production manager of Dana Corp. in Fort Wayne after 40 years of employment. Born in Wells County, September 12, 1924, he was a son of Joseph and </w:t>
      </w:r>
      <w:proofErr w:type="spellStart"/>
      <w:r w:rsidRPr="00865FE7">
        <w:rPr>
          <w:rFonts w:ascii="Book Antiqua" w:hAnsi="Book Antiqua"/>
          <w:sz w:val="24"/>
          <w:szCs w:val="24"/>
        </w:rPr>
        <w:t>Alverta</w:t>
      </w:r>
      <w:proofErr w:type="spellEnd"/>
      <w:r w:rsidRPr="00865FE7">
        <w:rPr>
          <w:rFonts w:ascii="Book Antiqua" w:hAnsi="Book Antiqua"/>
          <w:sz w:val="24"/>
          <w:szCs w:val="24"/>
        </w:rPr>
        <w:t xml:space="preserve"> Belle Bryant Call. His marriage was to Phyllis Irene Good, who survives. </w:t>
      </w:r>
      <w:r w:rsidRPr="00865FE7">
        <w:rPr>
          <w:rFonts w:ascii="Book Antiqua" w:hAnsi="Book Antiqua"/>
          <w:sz w:val="24"/>
          <w:szCs w:val="24"/>
        </w:rPr>
        <w:br/>
        <w:t xml:space="preserve">   In addition to the wife and Bluffton brother, surviving are a son, Brian Call of Columbia City; three daughters, Mrs. John (Patricia Ann) Post of Lima, Ohio, Mrs. Robert (Judith Kay) Matteson of South Whitley Route 2 and Mrs. Leonard (Carolyn J.) </w:t>
      </w:r>
      <w:proofErr w:type="gramStart"/>
      <w:r w:rsidRPr="00865FE7">
        <w:rPr>
          <w:rFonts w:ascii="Book Antiqua" w:hAnsi="Book Antiqua"/>
          <w:sz w:val="24"/>
          <w:szCs w:val="24"/>
        </w:rPr>
        <w:t>Morris of Columbus, Ohio; a sister, Mrs. Forrest (Edith) Kramer of Huntington and eight grandchildren.</w:t>
      </w:r>
      <w:proofErr w:type="gramEnd"/>
      <w:r w:rsidRPr="00865FE7">
        <w:rPr>
          <w:rFonts w:ascii="Book Antiqua" w:hAnsi="Book Antiqua"/>
          <w:sz w:val="24"/>
          <w:szCs w:val="24"/>
        </w:rPr>
        <w:t> </w:t>
      </w:r>
      <w:r w:rsidRPr="00865FE7">
        <w:rPr>
          <w:rFonts w:ascii="Book Antiqua" w:hAnsi="Book Antiqua"/>
          <w:sz w:val="24"/>
          <w:szCs w:val="24"/>
        </w:rPr>
        <w:br/>
        <w:t>  From 7 to 9 p.m. today and 2 to 4 and 7 to 9 p.m. Tuesday, friends will be received at the Smith and Sons Funeral Home in Columbia City. Services there are 10:30 a.m. Wednesday will be in charge of Rev. Jeffrey Ames and burial will be in the Shady Cemetery at Craigville. </w:t>
      </w:r>
    </w:p>
    <w:p w:rsidR="00597228" w:rsidRPr="00865FE7" w:rsidRDefault="00865FE7" w:rsidP="00470A77">
      <w:pPr>
        <w:contextualSpacing/>
        <w:rPr>
          <w:rFonts w:ascii="Book Antiqua" w:hAnsi="Book Antiqua"/>
          <w:b/>
          <w:sz w:val="30"/>
          <w:szCs w:val="30"/>
        </w:rPr>
      </w:pPr>
      <w:r>
        <w:rPr>
          <w:rFonts w:ascii="Book Antiqua" w:hAnsi="Book Antiqua"/>
          <w:sz w:val="24"/>
          <w:szCs w:val="24"/>
        </w:rPr>
        <w:br/>
      </w:r>
      <w:r w:rsidRPr="00865FE7">
        <w:rPr>
          <w:rFonts w:ascii="Book Antiqua" w:hAnsi="Book Antiqua"/>
          <w:b/>
          <w:sz w:val="24"/>
          <w:szCs w:val="24"/>
        </w:rPr>
        <w:t xml:space="preserve">Bluffton News-Banner, Wells County, IN; </w:t>
      </w:r>
      <w:r w:rsidR="00470A77" w:rsidRPr="00865FE7">
        <w:rPr>
          <w:rFonts w:ascii="Book Antiqua" w:hAnsi="Book Antiqua"/>
          <w:b/>
          <w:sz w:val="24"/>
          <w:szCs w:val="24"/>
        </w:rPr>
        <w:t>March 28, 1988  </w:t>
      </w:r>
      <w:r w:rsidR="00180ACD" w:rsidRPr="00865FE7">
        <w:rPr>
          <w:rFonts w:ascii="Book Antiqua" w:hAnsi="Book Antiqua"/>
          <w:b/>
          <w:sz w:val="24"/>
          <w:szCs w:val="24"/>
        </w:rPr>
        <w:br/>
      </w:r>
    </w:p>
    <w:sectPr w:rsidR="00597228" w:rsidRPr="0086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28"/>
    <w:rsid w:val="000B1E7C"/>
    <w:rsid w:val="000D44E9"/>
    <w:rsid w:val="000D6F5E"/>
    <w:rsid w:val="00120C70"/>
    <w:rsid w:val="001312F2"/>
    <w:rsid w:val="00180ACD"/>
    <w:rsid w:val="001E5E6E"/>
    <w:rsid w:val="001E640A"/>
    <w:rsid w:val="00470A77"/>
    <w:rsid w:val="004C4886"/>
    <w:rsid w:val="00597228"/>
    <w:rsid w:val="005F4559"/>
    <w:rsid w:val="006C18AD"/>
    <w:rsid w:val="007E7C52"/>
    <w:rsid w:val="008429E0"/>
    <w:rsid w:val="00865FE7"/>
    <w:rsid w:val="00885643"/>
    <w:rsid w:val="008D4408"/>
    <w:rsid w:val="009B55B0"/>
    <w:rsid w:val="00AB4D53"/>
    <w:rsid w:val="00B45C41"/>
    <w:rsid w:val="00B55454"/>
    <w:rsid w:val="00BA5ECC"/>
    <w:rsid w:val="00BC6400"/>
    <w:rsid w:val="00C06E7F"/>
    <w:rsid w:val="00C45B75"/>
    <w:rsid w:val="00C75EEE"/>
    <w:rsid w:val="00C95CB0"/>
    <w:rsid w:val="00D16A38"/>
    <w:rsid w:val="00D63FD9"/>
    <w:rsid w:val="00D8726A"/>
    <w:rsid w:val="00E16677"/>
    <w:rsid w:val="00E23CA7"/>
    <w:rsid w:val="00E40943"/>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8"/>
    <w:rPr>
      <w:rFonts w:ascii="Tahoma" w:hAnsi="Tahoma" w:cs="Tahoma"/>
      <w:sz w:val="16"/>
      <w:szCs w:val="16"/>
    </w:rPr>
  </w:style>
  <w:style w:type="character" w:styleId="HTMLCite">
    <w:name w:val="HTML Cite"/>
    <w:basedOn w:val="DefaultParagraphFont"/>
    <w:uiPriority w:val="99"/>
    <w:semiHidden/>
    <w:unhideWhenUsed/>
    <w:rsid w:val="001E640A"/>
    <w:rPr>
      <w:i/>
      <w:iCs/>
    </w:rPr>
  </w:style>
  <w:style w:type="character" w:styleId="Hyperlink">
    <w:name w:val="Hyperlink"/>
    <w:basedOn w:val="DefaultParagraphFont"/>
    <w:uiPriority w:val="99"/>
    <w:unhideWhenUsed/>
    <w:rsid w:val="00BA5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8"/>
    <w:rPr>
      <w:rFonts w:ascii="Tahoma" w:hAnsi="Tahoma" w:cs="Tahoma"/>
      <w:sz w:val="16"/>
      <w:szCs w:val="16"/>
    </w:rPr>
  </w:style>
  <w:style w:type="character" w:styleId="HTMLCite">
    <w:name w:val="HTML Cite"/>
    <w:basedOn w:val="DefaultParagraphFont"/>
    <w:uiPriority w:val="99"/>
    <w:semiHidden/>
    <w:unhideWhenUsed/>
    <w:rsid w:val="001E640A"/>
    <w:rPr>
      <w:i/>
      <w:iCs/>
    </w:rPr>
  </w:style>
  <w:style w:type="character" w:styleId="Hyperlink">
    <w:name w:val="Hyperlink"/>
    <w:basedOn w:val="DefaultParagraphFont"/>
    <w:uiPriority w:val="99"/>
    <w:unhideWhenUsed/>
    <w:rsid w:val="00B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2017-09-05T23:45:00Z</dcterms:created>
  <dcterms:modified xsi:type="dcterms:W3CDTF">2017-09-13T01:53:00Z</dcterms:modified>
</cp:coreProperties>
</file>