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E" w:rsidRPr="00820FCE" w:rsidRDefault="00820FCE" w:rsidP="00820FCE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820FCE">
        <w:rPr>
          <w:rFonts w:ascii="Book Antiqua" w:hAnsi="Book Antiqua"/>
          <w:sz w:val="40"/>
          <w:szCs w:val="40"/>
        </w:rPr>
        <w:t>Rosina (</w:t>
      </w:r>
      <w:proofErr w:type="spellStart"/>
      <w:r w:rsidRPr="00820FCE">
        <w:rPr>
          <w:rFonts w:ascii="Book Antiqua" w:hAnsi="Book Antiqua"/>
          <w:sz w:val="40"/>
          <w:szCs w:val="40"/>
        </w:rPr>
        <w:t>Reusser</w:t>
      </w:r>
      <w:proofErr w:type="spellEnd"/>
      <w:r w:rsidRPr="00820FCE">
        <w:rPr>
          <w:rFonts w:ascii="Book Antiqua" w:hAnsi="Book Antiqua"/>
          <w:sz w:val="40"/>
          <w:szCs w:val="40"/>
        </w:rPr>
        <w:t xml:space="preserve">) </w:t>
      </w:r>
      <w:proofErr w:type="spellStart"/>
      <w:r w:rsidRPr="00820FCE">
        <w:rPr>
          <w:rFonts w:ascii="Book Antiqua" w:hAnsi="Book Antiqua"/>
          <w:sz w:val="40"/>
          <w:szCs w:val="40"/>
        </w:rPr>
        <w:t>Sprunger</w:t>
      </w:r>
      <w:proofErr w:type="spellEnd"/>
    </w:p>
    <w:p w:rsidR="00820FCE" w:rsidRPr="00820FCE" w:rsidRDefault="00820FCE" w:rsidP="00820FCE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820FCE">
        <w:rPr>
          <w:rFonts w:ascii="Book Antiqua" w:hAnsi="Book Antiqua"/>
          <w:sz w:val="40"/>
          <w:szCs w:val="40"/>
        </w:rPr>
        <w:t>1862 – July 19, 1950</w:t>
      </w:r>
    </w:p>
    <w:p w:rsidR="00820FCE" w:rsidRDefault="00820FCE" w:rsidP="00820FCE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728720" cy="2796540"/>
            <wp:effectExtent l="0" t="0" r="5080" b="3810"/>
            <wp:docPr id="1" name="Picture 1" descr="http://adamsingenweb.com/Cemeteries/WabashTwnshp/MRE/MImages/SprungerChristianCRo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MImages/SprungerChristianCRos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0FCE" w:rsidRDefault="00820FCE" w:rsidP="00820F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</w:t>
      </w:r>
      <w:proofErr w:type="spellStart"/>
      <w:r>
        <w:rPr>
          <w:rFonts w:ascii="Book Antiqua" w:hAnsi="Book Antiqua"/>
          <w:sz w:val="24"/>
          <w:szCs w:val="24"/>
        </w:rPr>
        <w:t>Shaunda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Bedwell</w:t>
      </w:r>
      <w:proofErr w:type="spellEnd"/>
    </w:p>
    <w:p w:rsidR="00820FCE" w:rsidRDefault="00820FCE" w:rsidP="00820FC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DA7D57" w:rsidRDefault="00820FCE" w:rsidP="00820F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Lifelong Berne Resident Dies</w:t>
      </w:r>
    </w:p>
    <w:p w:rsidR="00820FCE" w:rsidRDefault="00820FCE" w:rsidP="00820FCE">
      <w:pPr>
        <w:spacing w:after="0"/>
        <w:rPr>
          <w:rFonts w:ascii="Book Antiqua" w:hAnsi="Book Antiqua"/>
          <w:sz w:val="24"/>
          <w:szCs w:val="24"/>
        </w:rPr>
      </w:pPr>
    </w:p>
    <w:p w:rsidR="00820FCE" w:rsidRDefault="00820FCE" w:rsidP="00820F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Berne, Mrs. Rosina </w:t>
      </w:r>
      <w:proofErr w:type="spellStart"/>
      <w:r>
        <w:rPr>
          <w:rFonts w:ascii="Book Antiqua" w:hAnsi="Book Antiqua"/>
          <w:sz w:val="24"/>
          <w:szCs w:val="24"/>
        </w:rPr>
        <w:t>Sprunger</w:t>
      </w:r>
      <w:proofErr w:type="spellEnd"/>
      <w:r>
        <w:rPr>
          <w:rFonts w:ascii="Book Antiqua" w:hAnsi="Book Antiqua"/>
          <w:sz w:val="24"/>
          <w:szCs w:val="24"/>
        </w:rPr>
        <w:t xml:space="preserve">, 87, widow of C. C. </w:t>
      </w:r>
      <w:proofErr w:type="spellStart"/>
      <w:r>
        <w:rPr>
          <w:rFonts w:ascii="Book Antiqua" w:hAnsi="Book Antiqua"/>
          <w:sz w:val="24"/>
          <w:szCs w:val="24"/>
        </w:rPr>
        <w:t>Sprunger</w:t>
      </w:r>
      <w:proofErr w:type="spellEnd"/>
      <w:r>
        <w:rPr>
          <w:rFonts w:ascii="Book Antiqua" w:hAnsi="Book Antiqua"/>
          <w:sz w:val="24"/>
          <w:szCs w:val="24"/>
        </w:rPr>
        <w:t>, died at 3:30 p.m. Wednesday at her home here.  She was a native and lifelong resident of this community.</w:t>
      </w:r>
    </w:p>
    <w:p w:rsidR="00820FCE" w:rsidRDefault="00820FCE" w:rsidP="00820F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Surviving are six sons, Oswald, at home; Asa, Mendota, Ill.; Wesley and B. Franklin, both of Berne; Victor, Monroe Township; and Paul, Milwaukee; three daughters, Mrs. A. J. </w:t>
      </w:r>
      <w:proofErr w:type="spellStart"/>
      <w:r>
        <w:rPr>
          <w:rFonts w:ascii="Book Antiqua" w:hAnsi="Book Antiqua"/>
          <w:sz w:val="24"/>
          <w:szCs w:val="24"/>
        </w:rPr>
        <w:t>Neuenschwander</w:t>
      </w:r>
      <w:proofErr w:type="spellEnd"/>
      <w:r>
        <w:rPr>
          <w:rFonts w:ascii="Book Antiqua" w:hAnsi="Book Antiqua"/>
          <w:sz w:val="24"/>
          <w:szCs w:val="24"/>
        </w:rPr>
        <w:t xml:space="preserve">, Wadsworth, O.; Mrs. Fred </w:t>
      </w:r>
      <w:proofErr w:type="spellStart"/>
      <w:r>
        <w:rPr>
          <w:rFonts w:ascii="Book Antiqua" w:hAnsi="Book Antiqua"/>
          <w:sz w:val="24"/>
          <w:szCs w:val="24"/>
        </w:rPr>
        <w:t>Reusser</w:t>
      </w:r>
      <w:proofErr w:type="spellEnd"/>
      <w:r>
        <w:rPr>
          <w:rFonts w:ascii="Book Antiqua" w:hAnsi="Book Antiqua"/>
          <w:sz w:val="24"/>
          <w:szCs w:val="24"/>
        </w:rPr>
        <w:t xml:space="preserve">, Deer Creek, Okla., and Mrs. M. A. Thomas, Union City; 26 grandchildren, 26 great-grandchildren and two brothers, Dr. Amos </w:t>
      </w:r>
      <w:proofErr w:type="spellStart"/>
      <w:r>
        <w:rPr>
          <w:rFonts w:ascii="Book Antiqua" w:hAnsi="Book Antiqua"/>
          <w:sz w:val="24"/>
          <w:szCs w:val="24"/>
        </w:rPr>
        <w:t>Reusser</w:t>
      </w:r>
      <w:proofErr w:type="spellEnd"/>
      <w:r>
        <w:rPr>
          <w:rFonts w:ascii="Book Antiqua" w:hAnsi="Book Antiqua"/>
          <w:sz w:val="24"/>
          <w:szCs w:val="24"/>
        </w:rPr>
        <w:t xml:space="preserve"> and Henry </w:t>
      </w:r>
      <w:proofErr w:type="spellStart"/>
      <w:r>
        <w:rPr>
          <w:rFonts w:ascii="Book Antiqua" w:hAnsi="Book Antiqua"/>
          <w:sz w:val="24"/>
          <w:szCs w:val="24"/>
        </w:rPr>
        <w:t>Reusser</w:t>
      </w:r>
      <w:proofErr w:type="spellEnd"/>
      <w:r>
        <w:rPr>
          <w:rFonts w:ascii="Book Antiqua" w:hAnsi="Book Antiqua"/>
          <w:sz w:val="24"/>
          <w:szCs w:val="24"/>
        </w:rPr>
        <w:t>, both of Berne.</w:t>
      </w:r>
    </w:p>
    <w:p w:rsidR="00820FCE" w:rsidRDefault="00820FCE" w:rsidP="00820F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Services will be conducted here at 10 a.m. Saturday in the First Mennonite Church, of which Mrs. </w:t>
      </w:r>
      <w:proofErr w:type="spellStart"/>
      <w:r>
        <w:rPr>
          <w:rFonts w:ascii="Book Antiqua" w:hAnsi="Book Antiqua"/>
          <w:sz w:val="24"/>
          <w:szCs w:val="24"/>
        </w:rPr>
        <w:t>Sprunger</w:t>
      </w:r>
      <w:proofErr w:type="spellEnd"/>
      <w:r>
        <w:rPr>
          <w:rFonts w:ascii="Book Antiqua" w:hAnsi="Book Antiqua"/>
          <w:sz w:val="24"/>
          <w:szCs w:val="24"/>
        </w:rPr>
        <w:t xml:space="preserve"> was a member.  The Rev. O. A. </w:t>
      </w:r>
      <w:proofErr w:type="spellStart"/>
      <w:r>
        <w:rPr>
          <w:rFonts w:ascii="Book Antiqua" w:hAnsi="Book Antiqua"/>
          <w:sz w:val="24"/>
          <w:szCs w:val="24"/>
        </w:rPr>
        <w:t>Krehbiel</w:t>
      </w:r>
      <w:proofErr w:type="spellEnd"/>
      <w:r>
        <w:rPr>
          <w:rFonts w:ascii="Book Antiqua" w:hAnsi="Book Antiqua"/>
          <w:sz w:val="24"/>
          <w:szCs w:val="24"/>
        </w:rPr>
        <w:t xml:space="preserve"> will officiate, and burial will be in the MRE Cemetery.</w:t>
      </w:r>
    </w:p>
    <w:p w:rsidR="00820FCE" w:rsidRDefault="00820FCE" w:rsidP="00820F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The body, taken to the </w:t>
      </w:r>
      <w:proofErr w:type="spellStart"/>
      <w:r>
        <w:rPr>
          <w:rFonts w:ascii="Book Antiqua" w:hAnsi="Book Antiqua"/>
          <w:sz w:val="24"/>
          <w:szCs w:val="24"/>
        </w:rPr>
        <w:t>Yager</w:t>
      </w:r>
      <w:proofErr w:type="spellEnd"/>
      <w:r>
        <w:rPr>
          <w:rFonts w:ascii="Book Antiqua" w:hAnsi="Book Antiqua"/>
          <w:sz w:val="24"/>
          <w:szCs w:val="24"/>
        </w:rPr>
        <w:t xml:space="preserve"> Mortuary, will be returned to the residence, where friends may call after 6 p.m. Thursday.</w:t>
      </w:r>
    </w:p>
    <w:p w:rsidR="00820FCE" w:rsidRDefault="00820FCE" w:rsidP="00820FCE">
      <w:pPr>
        <w:spacing w:after="0"/>
        <w:rPr>
          <w:rFonts w:ascii="Book Antiqua" w:hAnsi="Book Antiqua"/>
          <w:sz w:val="24"/>
          <w:szCs w:val="24"/>
        </w:rPr>
      </w:pPr>
    </w:p>
    <w:p w:rsidR="00820FCE" w:rsidRPr="00820FCE" w:rsidRDefault="00820FCE" w:rsidP="00820FCE">
      <w:pPr>
        <w:spacing w:after="0"/>
        <w:rPr>
          <w:rFonts w:ascii="Book Antiqua" w:hAnsi="Book Antiqua"/>
          <w:b/>
          <w:sz w:val="24"/>
          <w:szCs w:val="24"/>
        </w:rPr>
      </w:pPr>
      <w:r w:rsidRPr="00820FCE">
        <w:rPr>
          <w:rFonts w:ascii="Book Antiqua" w:hAnsi="Book Antiqua"/>
          <w:b/>
          <w:sz w:val="24"/>
          <w:szCs w:val="24"/>
        </w:rPr>
        <w:t>Portland Commercial Review, Jay County, IN; July 20, 1950</w:t>
      </w:r>
    </w:p>
    <w:sectPr w:rsidR="00820FCE" w:rsidRPr="0082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CE"/>
    <w:rsid w:val="00820FCE"/>
    <w:rsid w:val="00B01633"/>
    <w:rsid w:val="00D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2017-02-17T15:53:00Z</dcterms:created>
  <dcterms:modified xsi:type="dcterms:W3CDTF">2017-02-17T16:04:00Z</dcterms:modified>
</cp:coreProperties>
</file>