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3B6" w:rsidRPr="00264552" w:rsidRDefault="005F43B6" w:rsidP="00264552">
      <w:pPr>
        <w:pStyle w:val="Heading2"/>
        <w:shd w:val="clear" w:color="auto" w:fill="FFFFFF"/>
        <w:spacing w:before="0" w:line="240" w:lineRule="auto"/>
        <w:jc w:val="center"/>
        <w:rPr>
          <w:rFonts w:ascii="Book Antiqua" w:hAnsi="Book Antiqua" w:cs="Segoe UI"/>
          <w:b w:val="0"/>
          <w:bCs w:val="0"/>
          <w:color w:val="333333"/>
          <w:sz w:val="40"/>
          <w:szCs w:val="40"/>
        </w:rPr>
      </w:pPr>
      <w:r w:rsidRPr="00264552">
        <w:rPr>
          <w:rFonts w:ascii="Book Antiqua" w:hAnsi="Book Antiqua" w:cs="Segoe UI"/>
          <w:b w:val="0"/>
          <w:bCs w:val="0"/>
          <w:color w:val="333333"/>
          <w:sz w:val="40"/>
          <w:szCs w:val="40"/>
        </w:rPr>
        <w:t xml:space="preserve">Eva </w:t>
      </w:r>
      <w:r w:rsidR="00264552" w:rsidRPr="00264552">
        <w:rPr>
          <w:rFonts w:ascii="Book Antiqua" w:hAnsi="Book Antiqua" w:cs="Segoe UI"/>
          <w:b w:val="0"/>
          <w:bCs w:val="0"/>
          <w:color w:val="333333"/>
          <w:sz w:val="40"/>
          <w:szCs w:val="40"/>
        </w:rPr>
        <w:t xml:space="preserve">Marie (Miller) </w:t>
      </w:r>
      <w:proofErr w:type="spellStart"/>
      <w:r w:rsidRPr="00264552">
        <w:rPr>
          <w:rFonts w:ascii="Book Antiqua" w:hAnsi="Book Antiqua" w:cs="Segoe UI"/>
          <w:b w:val="0"/>
          <w:bCs w:val="0"/>
          <w:color w:val="333333"/>
          <w:sz w:val="40"/>
          <w:szCs w:val="40"/>
        </w:rPr>
        <w:t>Nibarger</w:t>
      </w:r>
      <w:proofErr w:type="spellEnd"/>
    </w:p>
    <w:p w:rsidR="00264552" w:rsidRPr="00264552" w:rsidRDefault="005F43B6" w:rsidP="00264552">
      <w:pPr>
        <w:shd w:val="clear" w:color="auto" w:fill="FFFFFF"/>
        <w:spacing w:line="240" w:lineRule="auto"/>
        <w:jc w:val="center"/>
        <w:rPr>
          <w:rFonts w:ascii="Book Antiqua" w:hAnsi="Book Antiqua" w:cs="Segoe UI"/>
          <w:color w:val="333333"/>
          <w:sz w:val="40"/>
          <w:szCs w:val="40"/>
        </w:rPr>
      </w:pPr>
      <w:r w:rsidRPr="00264552">
        <w:rPr>
          <w:rFonts w:ascii="Book Antiqua" w:hAnsi="Book Antiqua" w:cs="Segoe UI"/>
          <w:color w:val="333333"/>
          <w:sz w:val="40"/>
          <w:szCs w:val="40"/>
        </w:rPr>
        <w:t>Sept</w:t>
      </w:r>
      <w:r w:rsidR="00264552" w:rsidRPr="00264552">
        <w:rPr>
          <w:rFonts w:ascii="Book Antiqua" w:hAnsi="Book Antiqua" w:cs="Segoe UI"/>
          <w:color w:val="333333"/>
          <w:sz w:val="40"/>
          <w:szCs w:val="40"/>
        </w:rPr>
        <w:t>ember</w:t>
      </w:r>
      <w:r w:rsidRPr="00264552">
        <w:rPr>
          <w:rFonts w:ascii="Book Antiqua" w:hAnsi="Book Antiqua" w:cs="Segoe UI"/>
          <w:color w:val="333333"/>
          <w:sz w:val="40"/>
          <w:szCs w:val="40"/>
        </w:rPr>
        <w:t xml:space="preserve"> 7, 1934</w:t>
      </w:r>
      <w:r w:rsidR="00264552" w:rsidRPr="00264552">
        <w:rPr>
          <w:rFonts w:ascii="Book Antiqua" w:hAnsi="Book Antiqua" w:cs="Segoe UI"/>
          <w:color w:val="333333"/>
          <w:sz w:val="40"/>
          <w:szCs w:val="40"/>
        </w:rPr>
        <w:t xml:space="preserve"> </w:t>
      </w:r>
      <w:r w:rsidRPr="00264552">
        <w:rPr>
          <w:rFonts w:ascii="Book Antiqua" w:hAnsi="Book Antiqua" w:cs="Segoe UI"/>
          <w:color w:val="333333"/>
          <w:sz w:val="40"/>
          <w:szCs w:val="40"/>
        </w:rPr>
        <w:t>-</w:t>
      </w:r>
      <w:r w:rsidR="00264552" w:rsidRPr="00264552">
        <w:rPr>
          <w:rFonts w:ascii="Book Antiqua" w:hAnsi="Book Antiqua" w:cs="Segoe UI"/>
          <w:color w:val="333333"/>
          <w:sz w:val="40"/>
          <w:szCs w:val="40"/>
        </w:rPr>
        <w:t xml:space="preserve"> </w:t>
      </w:r>
      <w:r w:rsidRPr="00264552">
        <w:rPr>
          <w:rFonts w:ascii="Book Antiqua" w:hAnsi="Book Antiqua" w:cs="Segoe UI"/>
          <w:color w:val="333333"/>
          <w:sz w:val="40"/>
          <w:szCs w:val="40"/>
        </w:rPr>
        <w:t>Sept</w:t>
      </w:r>
      <w:r w:rsidR="00264552" w:rsidRPr="00264552">
        <w:rPr>
          <w:rFonts w:ascii="Book Antiqua" w:hAnsi="Book Antiqua" w:cs="Segoe UI"/>
          <w:color w:val="333333"/>
          <w:sz w:val="40"/>
          <w:szCs w:val="40"/>
        </w:rPr>
        <w:t>ember</w:t>
      </w:r>
      <w:r w:rsidRPr="00264552">
        <w:rPr>
          <w:rFonts w:ascii="Book Antiqua" w:hAnsi="Book Antiqua" w:cs="Segoe UI"/>
          <w:color w:val="333333"/>
          <w:sz w:val="40"/>
          <w:szCs w:val="40"/>
        </w:rPr>
        <w:t xml:space="preserve"> 23, 2009 </w:t>
      </w:r>
    </w:p>
    <w:p w:rsidR="00264552" w:rsidRDefault="00264552" w:rsidP="00264552">
      <w:pPr>
        <w:shd w:val="clear" w:color="auto" w:fill="FFFFFF"/>
        <w:spacing w:line="240" w:lineRule="auto"/>
        <w:jc w:val="center"/>
        <w:rPr>
          <w:rFonts w:ascii="Book Antiqua" w:hAnsi="Book Antiqua" w:cs="Segoe UI"/>
          <w:color w:val="333333"/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 wp14:anchorId="58DEC37E" wp14:editId="74FEA4D1">
            <wp:extent cx="4780614" cy="2809454"/>
            <wp:effectExtent l="0" t="0" r="1270" b="0"/>
            <wp:docPr id="1" name="Picture 1" descr="http://jayingenweb.com/Cemeteries/TwinHills/images/NibargerEvaRob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jayingenweb.com/Cemeteries/TwinHills/images/NibargerEvaRober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3309" cy="2811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F43B6" w:rsidRPr="00264552" w:rsidRDefault="005F43B6" w:rsidP="005F43B6">
      <w:pPr>
        <w:shd w:val="clear" w:color="auto" w:fill="FFFFFF"/>
        <w:spacing w:line="240" w:lineRule="auto"/>
        <w:rPr>
          <w:rFonts w:ascii="Book Antiqua" w:hAnsi="Book Antiqua" w:cs="Segoe UI"/>
          <w:sz w:val="24"/>
          <w:szCs w:val="24"/>
        </w:rPr>
      </w:pPr>
      <w:r w:rsidRPr="005F43B6">
        <w:rPr>
          <w:rFonts w:ascii="Book Antiqua" w:hAnsi="Book Antiqua" w:cs="Segoe UI"/>
          <w:color w:val="333333"/>
          <w:sz w:val="24"/>
          <w:szCs w:val="24"/>
        </w:rPr>
        <w:t xml:space="preserve">Eva Marie </w:t>
      </w:r>
      <w:proofErr w:type="spellStart"/>
      <w:r w:rsidRPr="005F43B6">
        <w:rPr>
          <w:rFonts w:ascii="Book Antiqua" w:hAnsi="Book Antiqua" w:cs="Segoe UI"/>
          <w:color w:val="333333"/>
          <w:sz w:val="24"/>
          <w:szCs w:val="24"/>
        </w:rPr>
        <w:t>Nibarger</w:t>
      </w:r>
      <w:proofErr w:type="spellEnd"/>
      <w:r w:rsidRPr="005F43B6">
        <w:rPr>
          <w:rFonts w:ascii="Book Antiqua" w:hAnsi="Book Antiqua" w:cs="Segoe UI"/>
          <w:color w:val="333333"/>
          <w:sz w:val="24"/>
          <w:szCs w:val="24"/>
        </w:rPr>
        <w:t>, 75, Crosby, Texas, died Wednesday at San Jacinto Methodist Hospital in Houston, Texas. A former Dunkirk resident, she moved to Crosby in 2004. </w:t>
      </w:r>
      <w:r w:rsidRPr="005F43B6">
        <w:rPr>
          <w:rFonts w:ascii="Book Antiqua" w:hAnsi="Book Antiqua" w:cs="Segoe UI"/>
          <w:color w:val="333333"/>
          <w:sz w:val="24"/>
          <w:szCs w:val="24"/>
        </w:rPr>
        <w:br/>
      </w:r>
      <w:r w:rsidRPr="005F43B6">
        <w:rPr>
          <w:rFonts w:ascii="Book Antiqua" w:hAnsi="Book Antiqua" w:cs="Segoe UI"/>
          <w:color w:val="333333"/>
          <w:sz w:val="24"/>
          <w:szCs w:val="24"/>
        </w:rPr>
        <w:br/>
        <w:t xml:space="preserve">Born in Dunkirk to Ray and Pauline (Robinson) Miller, she was preceded in death on Jan. 13, 2003, by her husband Robert L. </w:t>
      </w:r>
      <w:proofErr w:type="spellStart"/>
      <w:r w:rsidRPr="005F43B6">
        <w:rPr>
          <w:rFonts w:ascii="Book Antiqua" w:hAnsi="Book Antiqua" w:cs="Segoe UI"/>
          <w:color w:val="333333"/>
          <w:sz w:val="24"/>
          <w:szCs w:val="24"/>
        </w:rPr>
        <w:t>Nibarger</w:t>
      </w:r>
      <w:proofErr w:type="spellEnd"/>
      <w:r w:rsidRPr="005F43B6">
        <w:rPr>
          <w:rFonts w:ascii="Book Antiqua" w:hAnsi="Book Antiqua" w:cs="Segoe UI"/>
          <w:color w:val="333333"/>
          <w:sz w:val="24"/>
          <w:szCs w:val="24"/>
        </w:rPr>
        <w:t>, whom she married on Nov. 21, 1950. </w:t>
      </w:r>
      <w:r w:rsidRPr="005F43B6">
        <w:rPr>
          <w:rFonts w:ascii="Book Antiqua" w:hAnsi="Book Antiqua" w:cs="Segoe UI"/>
          <w:color w:val="333333"/>
          <w:sz w:val="24"/>
          <w:szCs w:val="24"/>
        </w:rPr>
        <w:br/>
      </w:r>
      <w:r w:rsidRPr="005F43B6">
        <w:rPr>
          <w:rFonts w:ascii="Book Antiqua" w:hAnsi="Book Antiqua" w:cs="Segoe UI"/>
          <w:color w:val="333333"/>
          <w:sz w:val="24"/>
          <w:szCs w:val="24"/>
        </w:rPr>
        <w:br/>
        <w:t xml:space="preserve">Survivors include three daughters, Mary Ann Clark, Bryan, Texas, Mrs. Don (Vicky S.) Grubb, Crosby, and Lucinda J. </w:t>
      </w:r>
      <w:proofErr w:type="spellStart"/>
      <w:r w:rsidRPr="005F43B6">
        <w:rPr>
          <w:rFonts w:ascii="Book Antiqua" w:hAnsi="Book Antiqua" w:cs="Segoe UI"/>
          <w:color w:val="333333"/>
          <w:sz w:val="24"/>
          <w:szCs w:val="24"/>
        </w:rPr>
        <w:t>Reff</w:t>
      </w:r>
      <w:proofErr w:type="spellEnd"/>
      <w:r w:rsidRPr="005F43B6">
        <w:rPr>
          <w:rFonts w:ascii="Book Antiqua" w:hAnsi="Book Antiqua" w:cs="Segoe UI"/>
          <w:color w:val="333333"/>
          <w:sz w:val="24"/>
          <w:szCs w:val="24"/>
        </w:rPr>
        <w:t xml:space="preserve">, Pasadena, Texas; two sons, Robert A. </w:t>
      </w:r>
      <w:proofErr w:type="spellStart"/>
      <w:r w:rsidRPr="005F43B6">
        <w:rPr>
          <w:rFonts w:ascii="Book Antiqua" w:hAnsi="Book Antiqua" w:cs="Segoe UI"/>
          <w:color w:val="333333"/>
          <w:sz w:val="24"/>
          <w:szCs w:val="24"/>
        </w:rPr>
        <w:t>Nibarger</w:t>
      </w:r>
      <w:proofErr w:type="spellEnd"/>
      <w:r w:rsidRPr="005F43B6">
        <w:rPr>
          <w:rFonts w:ascii="Book Antiqua" w:hAnsi="Book Antiqua" w:cs="Segoe UI"/>
          <w:color w:val="333333"/>
          <w:sz w:val="24"/>
          <w:szCs w:val="24"/>
        </w:rPr>
        <w:t xml:space="preserve"> Jr. and Thomas L. </w:t>
      </w:r>
      <w:proofErr w:type="spellStart"/>
      <w:r w:rsidRPr="005F43B6">
        <w:rPr>
          <w:rFonts w:ascii="Book Antiqua" w:hAnsi="Book Antiqua" w:cs="Segoe UI"/>
          <w:color w:val="333333"/>
          <w:sz w:val="24"/>
          <w:szCs w:val="24"/>
        </w:rPr>
        <w:t>Nibarger</w:t>
      </w:r>
      <w:proofErr w:type="spellEnd"/>
      <w:r w:rsidRPr="005F43B6">
        <w:rPr>
          <w:rFonts w:ascii="Book Antiqua" w:hAnsi="Book Antiqua" w:cs="Segoe UI"/>
          <w:color w:val="333333"/>
          <w:sz w:val="24"/>
          <w:szCs w:val="24"/>
        </w:rPr>
        <w:t>, both of Crosby; a sister, Mrs. Robert (Margaret) Stump, Union City, Ohio; 15 grandchildren and 32 great-grandchildren. </w:t>
      </w:r>
      <w:r w:rsidRPr="005F43B6">
        <w:rPr>
          <w:rFonts w:ascii="Book Antiqua" w:hAnsi="Book Antiqua" w:cs="Segoe UI"/>
          <w:color w:val="333333"/>
          <w:sz w:val="24"/>
          <w:szCs w:val="24"/>
        </w:rPr>
        <w:br/>
      </w:r>
      <w:r w:rsidRPr="005F43B6">
        <w:rPr>
          <w:rFonts w:ascii="Book Antiqua" w:hAnsi="Book Antiqua" w:cs="Segoe UI"/>
          <w:color w:val="333333"/>
          <w:sz w:val="24"/>
          <w:szCs w:val="24"/>
        </w:rPr>
        <w:br/>
        <w:t xml:space="preserve">Services are Monday at 11 a.m. in the </w:t>
      </w:r>
      <w:proofErr w:type="spellStart"/>
      <w:r w:rsidRPr="005F43B6">
        <w:rPr>
          <w:rFonts w:ascii="Book Antiqua" w:hAnsi="Book Antiqua" w:cs="Segoe UI"/>
          <w:color w:val="333333"/>
          <w:sz w:val="24"/>
          <w:szCs w:val="24"/>
        </w:rPr>
        <w:t>Pennville</w:t>
      </w:r>
      <w:proofErr w:type="spellEnd"/>
      <w:r w:rsidRPr="005F43B6">
        <w:rPr>
          <w:rFonts w:ascii="Book Antiqua" w:hAnsi="Book Antiqua" w:cs="Segoe UI"/>
          <w:color w:val="333333"/>
          <w:sz w:val="24"/>
          <w:szCs w:val="24"/>
        </w:rPr>
        <w:t xml:space="preserve"> Chapel of the Williamson and Spencer Funeral Home with the Rev. Daniel </w:t>
      </w:r>
      <w:proofErr w:type="spellStart"/>
      <w:r w:rsidRPr="005F43B6">
        <w:rPr>
          <w:rFonts w:ascii="Book Antiqua" w:hAnsi="Book Antiqua" w:cs="Segoe UI"/>
          <w:color w:val="333333"/>
          <w:sz w:val="24"/>
          <w:szCs w:val="24"/>
        </w:rPr>
        <w:t>Sickels</w:t>
      </w:r>
      <w:proofErr w:type="spellEnd"/>
      <w:r w:rsidRPr="005F43B6">
        <w:rPr>
          <w:rFonts w:ascii="Book Antiqua" w:hAnsi="Book Antiqua" w:cs="Segoe UI"/>
          <w:color w:val="333333"/>
          <w:sz w:val="24"/>
          <w:szCs w:val="24"/>
        </w:rPr>
        <w:t xml:space="preserve"> officiating. Burial will be in the I.O.O.F. Twin Hills Cemetery in </w:t>
      </w:r>
      <w:proofErr w:type="spellStart"/>
      <w:r w:rsidRPr="005F43B6">
        <w:rPr>
          <w:rFonts w:ascii="Book Antiqua" w:hAnsi="Book Antiqua" w:cs="Segoe UI"/>
          <w:color w:val="333333"/>
          <w:sz w:val="24"/>
          <w:szCs w:val="24"/>
        </w:rPr>
        <w:t>Pennville</w:t>
      </w:r>
      <w:proofErr w:type="spellEnd"/>
      <w:r w:rsidRPr="005F43B6">
        <w:rPr>
          <w:rFonts w:ascii="Book Antiqua" w:hAnsi="Book Antiqua" w:cs="Segoe UI"/>
          <w:color w:val="333333"/>
          <w:sz w:val="24"/>
          <w:szCs w:val="24"/>
        </w:rPr>
        <w:t>. </w:t>
      </w:r>
      <w:r w:rsidR="00264552">
        <w:rPr>
          <w:rFonts w:ascii="Book Antiqua" w:hAnsi="Book Antiqua" w:cs="Segoe UI"/>
          <w:color w:val="333333"/>
          <w:sz w:val="24"/>
          <w:szCs w:val="24"/>
        </w:rPr>
        <w:t xml:space="preserve"> </w:t>
      </w:r>
      <w:r w:rsidRPr="005F43B6">
        <w:rPr>
          <w:rFonts w:ascii="Book Antiqua" w:hAnsi="Book Antiqua" w:cs="Segoe UI"/>
          <w:color w:val="333333"/>
          <w:sz w:val="24"/>
          <w:szCs w:val="24"/>
        </w:rPr>
        <w:t>Visitation is Sunday from 2 to 4 p.m. at the funeral home. </w:t>
      </w:r>
      <w:r w:rsidRPr="005F43B6">
        <w:rPr>
          <w:rFonts w:ascii="Book Antiqua" w:hAnsi="Book Antiqua" w:cs="Segoe UI"/>
          <w:color w:val="333333"/>
          <w:sz w:val="24"/>
          <w:szCs w:val="24"/>
        </w:rPr>
        <w:br/>
      </w:r>
      <w:r w:rsidRPr="00264552">
        <w:rPr>
          <w:rFonts w:ascii="Book Antiqua" w:hAnsi="Book Antiqua" w:cs="Segoe UI"/>
          <w:sz w:val="24"/>
          <w:szCs w:val="24"/>
        </w:rPr>
        <w:t>Condolences may be sent to</w:t>
      </w:r>
      <w:r w:rsidRPr="00264552">
        <w:rPr>
          <w:rStyle w:val="apple-converted-space"/>
          <w:rFonts w:ascii="Book Antiqua" w:hAnsi="Book Antiqua" w:cs="Segoe UI"/>
          <w:sz w:val="24"/>
          <w:szCs w:val="24"/>
        </w:rPr>
        <w:t> </w:t>
      </w:r>
      <w:hyperlink r:id="rId7" w:tgtFrame="_blank" w:history="1">
        <w:r w:rsidRPr="00264552">
          <w:rPr>
            <w:rStyle w:val="Hyperlink"/>
            <w:rFonts w:ascii="Book Antiqua" w:hAnsi="Book Antiqua" w:cs="Segoe UI"/>
            <w:color w:val="auto"/>
            <w:sz w:val="24"/>
            <w:szCs w:val="24"/>
            <w:u w:val="none"/>
          </w:rPr>
          <w:t>www.williamsonspencer.com</w:t>
        </w:r>
      </w:hyperlink>
      <w:r w:rsidRPr="00264552">
        <w:rPr>
          <w:rFonts w:ascii="Book Antiqua" w:hAnsi="Book Antiqua" w:cs="Segoe UI"/>
          <w:sz w:val="24"/>
          <w:szCs w:val="24"/>
        </w:rPr>
        <w:t>. </w:t>
      </w:r>
      <w:r w:rsidRPr="00264552">
        <w:rPr>
          <w:rFonts w:ascii="Book Antiqua" w:hAnsi="Book Antiqua" w:cs="Segoe UI"/>
          <w:noProof/>
          <w:sz w:val="24"/>
          <w:szCs w:val="24"/>
        </w:rPr>
        <mc:AlternateContent>
          <mc:Choice Requires="wps">
            <w:drawing>
              <wp:inline distT="0" distB="0" distL="0" distR="0" wp14:anchorId="210E679E" wp14:editId="40A9E739">
                <wp:extent cx="306705" cy="306705"/>
                <wp:effectExtent l="0" t="0" r="0" b="0"/>
                <wp:docPr id="2" name="Rectangle 2" descr="publication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70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alt="publication logo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" filled="f" stroked="f">
                <o:lock v:ext="edit" aspectratio="t"/>
                <w10:anchorlock/>
              </v:rect>
            </w:pict>
          </mc:Fallback>
        </mc:AlternateContent>
      </w:r>
    </w:p>
    <w:p w:rsidR="00854657" w:rsidRPr="00264552" w:rsidRDefault="005F43B6" w:rsidP="00BC337F">
      <w:pPr>
        <w:shd w:val="clear" w:color="auto" w:fill="FFFFFF"/>
        <w:spacing w:line="240" w:lineRule="auto"/>
        <w:rPr>
          <w:rFonts w:ascii="Book Antiqua" w:hAnsi="Book Antiqua" w:cs="Segoe UI"/>
          <w:b/>
          <w:color w:val="333333"/>
          <w:sz w:val="24"/>
          <w:szCs w:val="24"/>
        </w:rPr>
      </w:pPr>
      <w:r w:rsidRPr="00264552">
        <w:rPr>
          <w:rFonts w:ascii="Book Antiqua" w:hAnsi="Book Antiqua" w:cs="Segoe UI"/>
          <w:b/>
          <w:color w:val="333333"/>
          <w:sz w:val="24"/>
          <w:szCs w:val="24"/>
        </w:rPr>
        <w:t xml:space="preserve">Commercial Review, </w:t>
      </w:r>
      <w:proofErr w:type="gramStart"/>
      <w:r w:rsidRPr="00264552">
        <w:rPr>
          <w:rFonts w:ascii="Book Antiqua" w:hAnsi="Book Antiqua" w:cs="Segoe UI"/>
          <w:b/>
          <w:color w:val="333333"/>
          <w:sz w:val="24"/>
          <w:szCs w:val="24"/>
        </w:rPr>
        <w:t>The</w:t>
      </w:r>
      <w:proofErr w:type="gramEnd"/>
      <w:r w:rsidRPr="00264552">
        <w:rPr>
          <w:rFonts w:ascii="Book Antiqua" w:hAnsi="Book Antiqua" w:cs="Segoe UI"/>
          <w:b/>
          <w:color w:val="333333"/>
          <w:sz w:val="24"/>
          <w:szCs w:val="24"/>
        </w:rPr>
        <w:t xml:space="preserve"> (Portland, IN) - Friday, September 25, 2009 </w:t>
      </w:r>
      <w:r w:rsidR="00854657" w:rsidRPr="00264552">
        <w:rPr>
          <w:rFonts w:ascii="Book Antiqua" w:hAnsi="Book Antiqua" w:cs="Segoe UI"/>
          <w:b/>
          <w:color w:val="333333"/>
          <w:sz w:val="24"/>
          <w:szCs w:val="24"/>
        </w:rPr>
        <w:t> </w:t>
      </w:r>
    </w:p>
    <w:p w:rsidR="00CC4CBD" w:rsidRPr="00854657" w:rsidRDefault="00854657" w:rsidP="00854657">
      <w:pPr>
        <w:rPr>
          <w:rFonts w:ascii="Book Antiqua" w:hAnsi="Book Antiqua"/>
          <w:b/>
          <w:sz w:val="24"/>
          <w:szCs w:val="24"/>
        </w:rPr>
      </w:pPr>
      <w:r w:rsidRPr="00854657">
        <w:rPr>
          <w:rFonts w:ascii="Book Antiqua" w:hAnsi="Book Antiqua"/>
          <w:b/>
          <w:sz w:val="24"/>
          <w:szCs w:val="24"/>
        </w:rPr>
        <w:t>Contributed by Jane Edson</w:t>
      </w:r>
    </w:p>
    <w:sectPr w:rsidR="00CC4CBD" w:rsidRPr="008546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246"/>
    <w:rsid w:val="00264552"/>
    <w:rsid w:val="005F43B6"/>
    <w:rsid w:val="007C2246"/>
    <w:rsid w:val="00854657"/>
    <w:rsid w:val="00977527"/>
    <w:rsid w:val="00B12121"/>
    <w:rsid w:val="00BC337F"/>
    <w:rsid w:val="00CC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12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46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C2246"/>
  </w:style>
  <w:style w:type="character" w:styleId="Strong">
    <w:name w:val="Strong"/>
    <w:basedOn w:val="DefaultParagraphFont"/>
    <w:uiPriority w:val="22"/>
    <w:qFormat/>
    <w:rsid w:val="007C224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121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46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5F43B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5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12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46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C2246"/>
  </w:style>
  <w:style w:type="character" w:styleId="Strong">
    <w:name w:val="Strong"/>
    <w:basedOn w:val="DefaultParagraphFont"/>
    <w:uiPriority w:val="22"/>
    <w:qFormat/>
    <w:rsid w:val="007C224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121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46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5F43B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5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23015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97894">
                  <w:marLeft w:val="48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5564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2305">
                  <w:marLeft w:val="480"/>
                  <w:marRight w:val="24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9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61592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4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83508">
                  <w:marLeft w:val="48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2772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45965">
                  <w:marLeft w:val="480"/>
                  <w:marRight w:val="24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62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55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illiamsonspencer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5</cp:revision>
  <dcterms:created xsi:type="dcterms:W3CDTF">2017-10-09T21:12:00Z</dcterms:created>
  <dcterms:modified xsi:type="dcterms:W3CDTF">2017-10-09T23:49:00Z</dcterms:modified>
</cp:coreProperties>
</file>